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образовательной  программе по образовательной области «Познавательное развитие» МБДОУ «Детский сад № 117" г. Чебоксары 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Рабочая образовательная программа разработана на основе основной общеобразовательной программы МБДОУ «Детский сад № 117» г. Чебоксары, разработанной с учетом   примерной  общеобразовательной программы дошкольного образования «От рождения до школы». / Под ред. Н.Е.Вераксы, Т.С.Комаровой, М.А.Васильевой, 2017г., в соответствии с ФГОС ДО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Программа описывает курс по образовательной области «</w:t>
      </w:r>
      <w:r>
        <w:rPr>
          <w:rFonts w:ascii="Times New Roman" w:hAnsi="Times New Roman"/>
          <w:color w:val="000000"/>
          <w:sz w:val="24"/>
          <w:szCs w:val="24"/>
        </w:rPr>
        <w:t>Познавательное  развитие»  предполагает  развитие  интересов   детей, любознательности и познавательной мотивации; формирование познавательных действий,  становление  сознания;  развитие  воображения  и    творческой активности;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как общем  доме    людей, об особенностях её природы, многообразии стран и народов мира.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Программа содержит следующие разделы: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предметным окружением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социальным миром</w:t>
      </w:r>
    </w:p>
    <w:p>
      <w:pPr>
        <w:pStyle w:val="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миром природы.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цели и задачи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цели и задачи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элементарных математических представлений.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познавательно-исследовательской деятельности.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 детей, расширение опыта ориентировки вокружающем,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Ознакомление с предметным окружением.</w:t>
      </w:r>
      <w:r>
        <w:rPr>
          <w:rFonts w:ascii="Times New Roman" w:hAnsi="Times New Roman"/>
          <w:color w:val="000000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Ознакомление с социальным миром</w:t>
      </w:r>
      <w:r>
        <w:rPr>
          <w:rFonts w:ascii="Times New Roman" w:hAnsi="Times New Roman"/>
          <w:color w:val="000000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Ознакомление с миром природы</w:t>
      </w:r>
      <w:r>
        <w:rPr>
          <w:rFonts w:ascii="Times New Roman" w:hAnsi="Times New Roman"/>
          <w:color w:val="000000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SimSu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данного курса является  включение  регионального компонента на основе.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ru" w:bidi="ar"/>
        </w:rPr>
        <w:t>«Программы воспитания ребенка-дошкольника дошкольника» / Под ред. О.В.Драгуновой. – Чебоксары, 1995</w:t>
      </w:r>
      <w:bookmarkStart w:id="0" w:name="_GoBack"/>
      <w:bookmarkEnd w:id="0"/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Содержание Программы направлено на формирование предпосылок национального самосознания ребёнка, его любви к родному краю, своему и другим народам республики </w:t>
      </w:r>
      <w:r>
        <w:rPr>
          <w:rFonts w:ascii="Times New Roman" w:hAnsi="Times New Roman"/>
          <w:i/>
          <w:sz w:val="24"/>
          <w:szCs w:val="24"/>
          <w:lang w:eastAsia="ar-SA"/>
        </w:rPr>
        <w:t>(со средней группы</w:t>
      </w:r>
      <w:r>
        <w:rPr>
          <w:rFonts w:ascii="Times New Roman" w:hAnsi="Times New Roman"/>
          <w:sz w:val="24"/>
          <w:szCs w:val="24"/>
          <w:lang w:eastAsia="ar-SA"/>
        </w:rPr>
        <w:t xml:space="preserve">). Формирования знания о родном крае, его природе, истории и культуре народов республики.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Начиная со средней группы: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    воспитание у ребёнка интереса  к чувашской устной речи;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 развитие способности воспринимать своеобразие её звучания, чувствовать её красоту;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  формирование желания слушать и понимать чувашскую речь, осваивать умения и навыки, необходимые для общения на чувашском языке.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детям элементарные знания о своем городе: знакомить с названиями города и улицы, на которой проживает. Формировать первичную систему представлений о кукле в чувашском наряде.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Задачи образовательной области «Познавательно развитие» планируются на специально организованной образовательной деятельности по познавательному развитию воспитанников во всех возрастных группах, и находят отражение в календарно-тематическом планировании в режимных процессах.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8065874">
    <w:nsid w:val="7A130152"/>
    <w:multiLevelType w:val="multilevel"/>
    <w:tmpl w:val="7A130152"/>
    <w:lvl w:ilvl="0" w:tentative="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20480658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380E4C"/>
    <w:rsid w:val="00297D09"/>
    <w:rsid w:val="00380E4C"/>
    <w:rsid w:val="008E749D"/>
    <w:rsid w:val="009E786C"/>
    <w:rsid w:val="00AD15D5"/>
    <w:rsid w:val="00B13A1F"/>
    <w:rsid w:val="27D7E441"/>
    <w:rsid w:val="5DF222D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4944</Characters>
  <Lines>41</Lines>
  <Paragraphs>11</Paragraphs>
  <TotalTime>0</TotalTime>
  <ScaleCrop>false</ScaleCrop>
  <LinksUpToDate>false</LinksUpToDate>
  <CharactersWithSpaces>5800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2015-11-02T18:37:00Z</dcterms:created>
  <dc:creator>Зоя Владимировна</dc:creator>
  <cp:lastModifiedBy>user</cp:lastModifiedBy>
  <dcterms:modified xsi:type="dcterms:W3CDTF">2019-01-29T11:12:23Z</dcterms:modified>
  <dc:title>Аннотация к рабочей образовательной  программе по образовательной области «Познавательное развитие» МБДОУ «Детский сад № 117" г. Чебоксары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